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A8E4C" w14:textId="77777777" w:rsidR="00515C5E" w:rsidRDefault="00000000">
      <w:pPr>
        <w:spacing w:line="249" w:lineRule="auto"/>
        <w:jc w:val="center"/>
        <w:rPr>
          <w:b/>
          <w:bCs/>
          <w:sz w:val="44"/>
          <w:szCs w:val="44"/>
        </w:rPr>
      </w:pPr>
      <w:r>
        <w:rPr>
          <w:rFonts w:ascii="仿宋_GB2312" w:eastAsia="仿宋_GB2312" w:hint="eastAsia"/>
          <w:b/>
          <w:bCs/>
          <w:sz w:val="44"/>
          <w:szCs w:val="44"/>
        </w:rPr>
        <w:t>四川瑞华合纵实业有限公司2025-2028年度尽职调查工作法律服务单位评审结果公示</w:t>
      </w:r>
    </w:p>
    <w:p w14:paraId="7EF5A337" w14:textId="77777777" w:rsidR="00515C5E" w:rsidRDefault="00515C5E"/>
    <w:p w14:paraId="5451FDD4" w14:textId="5B6D5509" w:rsidR="00515C5E" w:rsidRDefault="00000000">
      <w:pPr>
        <w:rPr>
          <w:rFonts w:ascii="Times New Roman" w:hAnsi="Times New Roman"/>
          <w:sz w:val="24"/>
        </w:rPr>
      </w:pPr>
      <w:r>
        <w:rPr>
          <w:rFonts w:ascii="Times New Roman" w:hAnsi="Times New Roman" w:hint="eastAsia"/>
          <w:sz w:val="24"/>
        </w:rPr>
        <w:t>公示结束时间：</w:t>
      </w:r>
      <w:r w:rsidRPr="0093249C">
        <w:rPr>
          <w:rFonts w:ascii="Times New Roman" w:hAnsi="Times New Roman" w:hint="eastAsia"/>
          <w:sz w:val="24"/>
        </w:rPr>
        <w:t>2025</w:t>
      </w:r>
      <w:r w:rsidRPr="0093249C">
        <w:rPr>
          <w:rFonts w:ascii="Times New Roman" w:hAnsi="Times New Roman" w:hint="eastAsia"/>
          <w:sz w:val="24"/>
        </w:rPr>
        <w:t>年</w:t>
      </w:r>
      <w:r w:rsidRPr="0093249C">
        <w:rPr>
          <w:rFonts w:ascii="Times New Roman" w:hAnsi="Times New Roman" w:hint="eastAsia"/>
          <w:sz w:val="24"/>
        </w:rPr>
        <w:t>9</w:t>
      </w:r>
      <w:r w:rsidRPr="0093249C">
        <w:rPr>
          <w:rFonts w:ascii="Times New Roman" w:hAnsi="Times New Roman" w:hint="eastAsia"/>
          <w:sz w:val="24"/>
        </w:rPr>
        <w:t>月</w:t>
      </w:r>
      <w:r w:rsidR="0093249C" w:rsidRPr="0093249C">
        <w:rPr>
          <w:rFonts w:ascii="Times New Roman" w:hAnsi="Times New Roman" w:hint="eastAsia"/>
          <w:sz w:val="24"/>
        </w:rPr>
        <w:t>10</w:t>
      </w:r>
      <w:r w:rsidRPr="0093249C">
        <w:rPr>
          <w:rFonts w:ascii="Times New Roman" w:hAnsi="Times New Roman" w:hint="eastAsia"/>
          <w:sz w:val="24"/>
        </w:rPr>
        <w:t>日</w:t>
      </w:r>
    </w:p>
    <w:p w14:paraId="5FD6DA86" w14:textId="77777777" w:rsidR="00515C5E" w:rsidRDefault="00515C5E">
      <w:pPr>
        <w:rPr>
          <w:rFonts w:ascii="Times New Roman" w:hAnsi="Times New Roman"/>
          <w:sz w:val="24"/>
        </w:rPr>
      </w:pPr>
    </w:p>
    <w:p w14:paraId="17A53272" w14:textId="77777777" w:rsidR="00515C5E" w:rsidRDefault="00000000">
      <w:pPr>
        <w:spacing w:line="400" w:lineRule="exact"/>
        <w:ind w:firstLineChars="200" w:firstLine="482"/>
        <w:rPr>
          <w:rFonts w:ascii="Times New Roman" w:hAnsi="Times New Roman"/>
          <w:b/>
          <w:bCs/>
          <w:sz w:val="24"/>
        </w:rPr>
      </w:pPr>
      <w:r>
        <w:rPr>
          <w:rFonts w:ascii="Times New Roman" w:hAnsi="Times New Roman" w:hint="eastAsia"/>
          <w:b/>
          <w:bCs/>
          <w:sz w:val="24"/>
        </w:rPr>
        <w:t>一、评审情况</w:t>
      </w:r>
    </w:p>
    <w:p w14:paraId="6A0D1F71" w14:textId="77777777" w:rsidR="00515C5E" w:rsidRDefault="00000000">
      <w:pPr>
        <w:spacing w:line="400" w:lineRule="exact"/>
        <w:ind w:firstLineChars="200" w:firstLine="480"/>
        <w:rPr>
          <w:rFonts w:ascii="宋体" w:eastAsia="宋体" w:hAnsi="宋体" w:cs="宋体" w:hint="eastAsia"/>
          <w:sz w:val="24"/>
          <w:u w:val="single"/>
        </w:rPr>
      </w:pPr>
      <w:r>
        <w:rPr>
          <w:rFonts w:ascii="宋体" w:eastAsia="宋体" w:hAnsi="宋体" w:cs="宋体" w:hint="eastAsia"/>
          <w:sz w:val="24"/>
        </w:rPr>
        <w:t>项目名称：</w:t>
      </w:r>
      <w:r>
        <w:rPr>
          <w:rFonts w:ascii="宋体" w:eastAsia="宋体" w:hAnsi="宋体" w:cs="宋体" w:hint="eastAsia"/>
          <w:sz w:val="24"/>
          <w:u w:val="single"/>
        </w:rPr>
        <w:t>四川瑞华合纵实业有限公司2025-2028年度尽职调查工作法律服务单位</w:t>
      </w:r>
    </w:p>
    <w:p w14:paraId="518686C7" w14:textId="77777777" w:rsidR="00515C5E" w:rsidRDefault="00000000">
      <w:pPr>
        <w:spacing w:line="400" w:lineRule="exact"/>
        <w:ind w:firstLineChars="200" w:firstLine="480"/>
        <w:rPr>
          <w:rFonts w:ascii="宋体" w:eastAsia="宋体" w:hAnsi="宋体" w:cs="宋体" w:hint="eastAsia"/>
          <w:sz w:val="24"/>
        </w:rPr>
      </w:pPr>
      <w:r>
        <w:rPr>
          <w:rFonts w:ascii="宋体" w:eastAsia="宋体" w:hAnsi="宋体" w:cs="宋体" w:hint="eastAsia"/>
          <w:sz w:val="24"/>
        </w:rPr>
        <w:t>第一名：</w:t>
      </w:r>
      <w:r>
        <w:rPr>
          <w:rFonts w:hint="eastAsia"/>
          <w:sz w:val="24"/>
        </w:rPr>
        <w:t>四川发现律师事务所</w:t>
      </w:r>
    </w:p>
    <w:p w14:paraId="0B69AED9" w14:textId="77777777" w:rsidR="00515C5E" w:rsidRDefault="00000000">
      <w:pPr>
        <w:spacing w:line="400" w:lineRule="exact"/>
        <w:ind w:firstLineChars="200" w:firstLine="480"/>
        <w:rPr>
          <w:rFonts w:ascii="宋体" w:eastAsia="宋体" w:hAnsi="宋体" w:cs="宋体" w:hint="eastAsia"/>
          <w:sz w:val="24"/>
        </w:rPr>
      </w:pPr>
      <w:r>
        <w:rPr>
          <w:rFonts w:ascii="宋体" w:eastAsia="宋体" w:hAnsi="宋体" w:cs="宋体" w:hint="eastAsia"/>
          <w:sz w:val="24"/>
        </w:rPr>
        <w:t>综合得分</w:t>
      </w:r>
      <w:r>
        <w:rPr>
          <w:rFonts w:ascii="宋体" w:eastAsia="宋体" w:hAnsi="宋体" w:cs="宋体" w:hint="eastAsia"/>
          <w:sz w:val="24"/>
          <w:u w:val="single"/>
        </w:rPr>
        <w:t>94</w:t>
      </w:r>
      <w:r>
        <w:rPr>
          <w:rFonts w:ascii="宋体" w:eastAsia="宋体" w:hAnsi="宋体" w:cs="宋体" w:hint="eastAsia"/>
          <w:sz w:val="24"/>
        </w:rPr>
        <w:t>分</w:t>
      </w:r>
    </w:p>
    <w:p w14:paraId="1A75BB37" w14:textId="77777777" w:rsidR="00515C5E" w:rsidRDefault="00000000">
      <w:pPr>
        <w:spacing w:line="400" w:lineRule="exact"/>
        <w:ind w:firstLineChars="200" w:firstLine="480"/>
        <w:rPr>
          <w:rFonts w:ascii="宋体" w:eastAsia="宋体" w:hAnsi="宋体" w:cs="宋体" w:hint="eastAsia"/>
          <w:sz w:val="24"/>
        </w:rPr>
      </w:pPr>
      <w:r>
        <w:rPr>
          <w:rFonts w:ascii="宋体" w:eastAsia="宋体" w:hAnsi="宋体" w:cs="宋体" w:hint="eastAsia"/>
          <w:sz w:val="24"/>
        </w:rPr>
        <w:t>第二名：</w:t>
      </w:r>
      <w:r>
        <w:rPr>
          <w:rFonts w:hint="eastAsia"/>
          <w:sz w:val="24"/>
        </w:rPr>
        <w:t>北京德恒（成都）律师事务所</w:t>
      </w:r>
    </w:p>
    <w:p w14:paraId="3B4F6532" w14:textId="77777777" w:rsidR="00515C5E" w:rsidRDefault="00000000">
      <w:pPr>
        <w:spacing w:line="400" w:lineRule="exact"/>
        <w:ind w:firstLineChars="200" w:firstLine="480"/>
        <w:rPr>
          <w:rFonts w:ascii="宋体" w:eastAsia="宋体" w:hAnsi="宋体" w:cs="宋体" w:hint="eastAsia"/>
          <w:sz w:val="24"/>
        </w:rPr>
      </w:pPr>
      <w:r>
        <w:rPr>
          <w:rFonts w:ascii="宋体" w:eastAsia="宋体" w:hAnsi="宋体" w:cs="宋体" w:hint="eastAsia"/>
          <w:sz w:val="24"/>
        </w:rPr>
        <w:t>综合得分</w:t>
      </w:r>
      <w:r>
        <w:rPr>
          <w:rFonts w:ascii="宋体" w:eastAsia="宋体" w:hAnsi="宋体" w:cs="宋体" w:hint="eastAsia"/>
          <w:sz w:val="24"/>
          <w:u w:val="single"/>
        </w:rPr>
        <w:t>91.8</w:t>
      </w:r>
      <w:r>
        <w:rPr>
          <w:rFonts w:ascii="宋体" w:eastAsia="宋体" w:hAnsi="宋体" w:cs="宋体" w:hint="eastAsia"/>
          <w:sz w:val="24"/>
        </w:rPr>
        <w:t>分</w:t>
      </w:r>
    </w:p>
    <w:p w14:paraId="402EDEEB" w14:textId="77777777" w:rsidR="00515C5E" w:rsidRDefault="00000000">
      <w:pPr>
        <w:spacing w:line="400" w:lineRule="exact"/>
        <w:ind w:firstLineChars="200" w:firstLine="480"/>
        <w:rPr>
          <w:rFonts w:ascii="宋体" w:eastAsia="宋体" w:hAnsi="宋体" w:cs="宋体" w:hint="eastAsia"/>
          <w:sz w:val="24"/>
        </w:rPr>
      </w:pPr>
      <w:r>
        <w:rPr>
          <w:rFonts w:ascii="宋体" w:eastAsia="宋体" w:hAnsi="宋体" w:cs="宋体" w:hint="eastAsia"/>
          <w:sz w:val="24"/>
        </w:rPr>
        <w:t>第三名：</w:t>
      </w:r>
      <w:r>
        <w:rPr>
          <w:rFonts w:hint="eastAsia"/>
          <w:sz w:val="24"/>
        </w:rPr>
        <w:t>重庆百君（成都）律师事务所</w:t>
      </w:r>
    </w:p>
    <w:p w14:paraId="56F702DA" w14:textId="77777777" w:rsidR="00515C5E" w:rsidRDefault="00000000">
      <w:pPr>
        <w:spacing w:line="400" w:lineRule="exact"/>
        <w:ind w:firstLineChars="200" w:firstLine="480"/>
        <w:rPr>
          <w:rFonts w:ascii="宋体" w:eastAsia="宋体" w:hAnsi="宋体" w:cs="宋体" w:hint="eastAsia"/>
          <w:sz w:val="24"/>
        </w:rPr>
      </w:pPr>
      <w:r>
        <w:rPr>
          <w:rFonts w:ascii="宋体" w:eastAsia="宋体" w:hAnsi="宋体" w:cs="宋体" w:hint="eastAsia"/>
          <w:sz w:val="24"/>
        </w:rPr>
        <w:t>综合得分</w:t>
      </w:r>
      <w:r>
        <w:rPr>
          <w:rFonts w:ascii="宋体" w:eastAsia="宋体" w:hAnsi="宋体" w:cs="宋体" w:hint="eastAsia"/>
          <w:sz w:val="24"/>
          <w:u w:val="single"/>
        </w:rPr>
        <w:t>90.84</w:t>
      </w:r>
      <w:r>
        <w:rPr>
          <w:rFonts w:ascii="宋体" w:eastAsia="宋体" w:hAnsi="宋体" w:cs="宋体" w:hint="eastAsia"/>
          <w:sz w:val="24"/>
        </w:rPr>
        <w:t>分</w:t>
      </w:r>
    </w:p>
    <w:p w14:paraId="67F852C0" w14:textId="77777777" w:rsidR="00515C5E" w:rsidRDefault="00000000">
      <w:pPr>
        <w:spacing w:line="400" w:lineRule="exact"/>
        <w:ind w:firstLineChars="200" w:firstLine="482"/>
        <w:rPr>
          <w:rFonts w:ascii="Times New Roman" w:hAnsi="Times New Roman"/>
          <w:b/>
          <w:bCs/>
          <w:sz w:val="24"/>
        </w:rPr>
      </w:pPr>
      <w:r>
        <w:rPr>
          <w:rFonts w:ascii="Times New Roman" w:hAnsi="Times New Roman" w:hint="eastAsia"/>
          <w:b/>
          <w:bCs/>
          <w:sz w:val="24"/>
        </w:rPr>
        <w:t>二、提出异议的渠道和方式</w:t>
      </w:r>
    </w:p>
    <w:p w14:paraId="121268FB" w14:textId="77777777" w:rsidR="00515C5E" w:rsidRDefault="00000000">
      <w:pPr>
        <w:spacing w:line="400" w:lineRule="exact"/>
        <w:ind w:firstLineChars="200" w:firstLine="480"/>
        <w:rPr>
          <w:rFonts w:ascii="Times New Roman" w:hAnsi="Times New Roman"/>
          <w:sz w:val="24"/>
        </w:rPr>
      </w:pPr>
      <w:r>
        <w:rPr>
          <w:rFonts w:ascii="Times New Roman" w:hAnsi="Times New Roman" w:hint="eastAsia"/>
          <w:sz w:val="24"/>
        </w:rPr>
        <w:t>比选申请人或其他利害关系人对评审结果有异议的，应当在评审结果公示期间以书面形式反映真实情况的异议并署名盖章向比选人提出，联系方式见文末。</w:t>
      </w:r>
    </w:p>
    <w:p w14:paraId="299151AD" w14:textId="77777777" w:rsidR="00515C5E" w:rsidRDefault="00000000">
      <w:pPr>
        <w:spacing w:line="400" w:lineRule="exact"/>
        <w:ind w:firstLineChars="200" w:firstLine="482"/>
        <w:rPr>
          <w:rFonts w:ascii="Times New Roman" w:hAnsi="Times New Roman"/>
          <w:b/>
          <w:bCs/>
          <w:sz w:val="24"/>
        </w:rPr>
      </w:pPr>
      <w:r>
        <w:rPr>
          <w:rFonts w:ascii="Times New Roman" w:hAnsi="Times New Roman" w:hint="eastAsia"/>
          <w:b/>
          <w:bCs/>
          <w:sz w:val="24"/>
        </w:rPr>
        <w:t>三、其他</w:t>
      </w:r>
    </w:p>
    <w:p w14:paraId="64F1D511" w14:textId="77777777" w:rsidR="00515C5E" w:rsidRDefault="00000000">
      <w:pPr>
        <w:spacing w:line="400" w:lineRule="exact"/>
        <w:ind w:firstLineChars="200" w:firstLine="480"/>
        <w:rPr>
          <w:rFonts w:ascii="Times New Roman" w:hAnsi="Times New Roman"/>
          <w:sz w:val="24"/>
        </w:rPr>
      </w:pPr>
      <w:r>
        <w:rPr>
          <w:rFonts w:ascii="Times New Roman" w:hAnsi="Times New Roman" w:hint="eastAsia"/>
          <w:sz w:val="24"/>
        </w:rPr>
        <w:t>本次公示在“</w:t>
      </w:r>
      <w:r>
        <w:rPr>
          <w:rFonts w:asciiTheme="minorEastAsia" w:hAnsiTheme="minorEastAsia" w:cstheme="minorEastAsia" w:hint="eastAsia"/>
          <w:spacing w:val="-3"/>
          <w:sz w:val="24"/>
        </w:rPr>
        <w:t>四川瑞华合纵实业有限公司</w:t>
      </w:r>
      <w:r>
        <w:rPr>
          <w:rFonts w:ascii="Times New Roman" w:hAnsi="Times New Roman" w:hint="eastAsia"/>
          <w:sz w:val="24"/>
        </w:rPr>
        <w:t>”网站上发布，比选人拟确定以上中选候选人中的前三名为中选人。</w:t>
      </w:r>
    </w:p>
    <w:p w14:paraId="32D4DEB3" w14:textId="77777777" w:rsidR="00515C5E" w:rsidRDefault="00000000">
      <w:pPr>
        <w:spacing w:line="400" w:lineRule="exact"/>
        <w:ind w:firstLineChars="200" w:firstLine="482"/>
        <w:rPr>
          <w:rFonts w:ascii="Times New Roman" w:hAnsi="Times New Roman"/>
          <w:b/>
          <w:bCs/>
          <w:sz w:val="24"/>
        </w:rPr>
      </w:pPr>
      <w:r>
        <w:rPr>
          <w:rFonts w:ascii="Times New Roman" w:hAnsi="Times New Roman" w:hint="eastAsia"/>
          <w:b/>
          <w:bCs/>
          <w:sz w:val="24"/>
        </w:rPr>
        <w:t>四、举报投诉</w:t>
      </w:r>
    </w:p>
    <w:p w14:paraId="2A670443" w14:textId="77777777" w:rsidR="00515C5E" w:rsidRDefault="00000000">
      <w:pPr>
        <w:spacing w:line="400" w:lineRule="exact"/>
        <w:ind w:firstLineChars="200" w:firstLine="480"/>
        <w:rPr>
          <w:rFonts w:asciiTheme="minorEastAsia" w:hAnsiTheme="minorEastAsia" w:cstheme="minorEastAsia" w:hint="eastAsia"/>
          <w:sz w:val="24"/>
        </w:rPr>
      </w:pPr>
      <w:proofErr w:type="gramStart"/>
      <w:r>
        <w:rPr>
          <w:rFonts w:asciiTheme="minorEastAsia" w:hAnsiTheme="minorEastAsia" w:cstheme="minorEastAsia" w:hint="eastAsia"/>
          <w:sz w:val="24"/>
        </w:rPr>
        <w:t>本公开</w:t>
      </w:r>
      <w:proofErr w:type="gramEnd"/>
      <w:r>
        <w:rPr>
          <w:rFonts w:asciiTheme="minorEastAsia" w:hAnsiTheme="minorEastAsia" w:cstheme="minorEastAsia" w:hint="eastAsia"/>
          <w:sz w:val="24"/>
        </w:rPr>
        <w:t>比选项目受理违规违纪举报投诉的部门为</w:t>
      </w:r>
      <w:r>
        <w:rPr>
          <w:rFonts w:asciiTheme="minorEastAsia" w:hAnsiTheme="minorEastAsia" w:cstheme="minorEastAsia" w:hint="eastAsia"/>
          <w:spacing w:val="-3"/>
          <w:sz w:val="24"/>
          <w:u w:val="single"/>
        </w:rPr>
        <w:t>四川瑞华合纵实业有限公司</w:t>
      </w:r>
      <w:r>
        <w:rPr>
          <w:rFonts w:asciiTheme="minorEastAsia" w:hAnsiTheme="minorEastAsia" w:cstheme="minorEastAsia" w:hint="eastAsia"/>
          <w:sz w:val="24"/>
        </w:rPr>
        <w:t>综合管理部，联系方式028-63283969</w:t>
      </w:r>
    </w:p>
    <w:p w14:paraId="46B375B1" w14:textId="77777777" w:rsidR="00515C5E" w:rsidRDefault="00000000">
      <w:pPr>
        <w:spacing w:line="400" w:lineRule="exact"/>
        <w:ind w:firstLineChars="200" w:firstLine="482"/>
        <w:rPr>
          <w:rFonts w:ascii="Times New Roman" w:hAnsi="Times New Roman"/>
          <w:b/>
          <w:bCs/>
          <w:sz w:val="24"/>
        </w:rPr>
      </w:pPr>
      <w:r>
        <w:rPr>
          <w:rFonts w:ascii="Times New Roman" w:hAnsi="Times New Roman" w:hint="eastAsia"/>
          <w:b/>
          <w:bCs/>
          <w:sz w:val="24"/>
        </w:rPr>
        <w:t>五、联系方式</w:t>
      </w:r>
    </w:p>
    <w:p w14:paraId="22FA4F6C" w14:textId="77777777" w:rsidR="00515C5E" w:rsidRDefault="00000000">
      <w:pPr>
        <w:spacing w:line="400" w:lineRule="exact"/>
        <w:ind w:firstLineChars="100" w:firstLine="240"/>
        <w:rPr>
          <w:rFonts w:ascii="Times New Roman" w:hAnsi="Times New Roman"/>
          <w:sz w:val="24"/>
        </w:rPr>
      </w:pPr>
      <w:r>
        <w:rPr>
          <w:rFonts w:ascii="Times New Roman" w:hAnsi="Times New Roman" w:hint="eastAsia"/>
          <w:sz w:val="24"/>
        </w:rPr>
        <w:t>比</w:t>
      </w:r>
      <w:r>
        <w:rPr>
          <w:rFonts w:ascii="Times New Roman" w:hAnsi="Times New Roman" w:hint="eastAsia"/>
          <w:sz w:val="24"/>
        </w:rPr>
        <w:t xml:space="preserve"> </w:t>
      </w:r>
      <w:r>
        <w:rPr>
          <w:rFonts w:ascii="Times New Roman" w:hAnsi="Times New Roman" w:hint="eastAsia"/>
          <w:sz w:val="24"/>
        </w:rPr>
        <w:t>选人：四川瑞华合纵实业有限公司</w:t>
      </w:r>
    </w:p>
    <w:p w14:paraId="05A2DA05" w14:textId="77777777" w:rsidR="00515C5E" w:rsidRDefault="00000000">
      <w:pPr>
        <w:spacing w:line="400" w:lineRule="exact"/>
        <w:ind w:firstLineChars="100" w:firstLine="240"/>
        <w:rPr>
          <w:rFonts w:ascii="Times New Roman" w:hAnsi="Times New Roman"/>
          <w:sz w:val="24"/>
        </w:rPr>
      </w:pPr>
      <w:r>
        <w:rPr>
          <w:rFonts w:ascii="Times New Roman" w:hAnsi="Times New Roman" w:hint="eastAsia"/>
          <w:sz w:val="24"/>
        </w:rPr>
        <w:t>地</w:t>
      </w:r>
      <w:r>
        <w:rPr>
          <w:rFonts w:ascii="Times New Roman" w:hAnsi="Times New Roman" w:hint="eastAsia"/>
          <w:sz w:val="24"/>
        </w:rPr>
        <w:t xml:space="preserve">    </w:t>
      </w:r>
      <w:r>
        <w:rPr>
          <w:rFonts w:ascii="Times New Roman" w:hAnsi="Times New Roman" w:hint="eastAsia"/>
          <w:sz w:val="24"/>
        </w:rPr>
        <w:t>址：四川省成都市高新区天府一街</w:t>
      </w:r>
      <w:r>
        <w:rPr>
          <w:rFonts w:ascii="Times New Roman" w:hAnsi="Times New Roman" w:hint="eastAsia"/>
          <w:sz w:val="24"/>
        </w:rPr>
        <w:t>535</w:t>
      </w:r>
      <w:r>
        <w:rPr>
          <w:rFonts w:ascii="Times New Roman" w:hAnsi="Times New Roman" w:hint="eastAsia"/>
          <w:sz w:val="24"/>
        </w:rPr>
        <w:t>号</w:t>
      </w:r>
      <w:r>
        <w:rPr>
          <w:rFonts w:ascii="Times New Roman" w:hAnsi="Times New Roman" w:hint="eastAsia"/>
          <w:sz w:val="24"/>
        </w:rPr>
        <w:t>2</w:t>
      </w:r>
      <w:r>
        <w:rPr>
          <w:rFonts w:ascii="Times New Roman" w:hAnsi="Times New Roman" w:hint="eastAsia"/>
          <w:sz w:val="24"/>
        </w:rPr>
        <w:t>栋</w:t>
      </w:r>
      <w:r>
        <w:rPr>
          <w:rFonts w:ascii="Times New Roman" w:hAnsi="Times New Roman" w:hint="eastAsia"/>
          <w:sz w:val="24"/>
        </w:rPr>
        <w:t>39</w:t>
      </w:r>
      <w:r>
        <w:rPr>
          <w:rFonts w:ascii="Times New Roman" w:hAnsi="Times New Roman" w:hint="eastAsia"/>
          <w:sz w:val="24"/>
        </w:rPr>
        <w:t>层</w:t>
      </w:r>
      <w:r>
        <w:rPr>
          <w:rFonts w:ascii="Times New Roman" w:hAnsi="Times New Roman" w:hint="eastAsia"/>
          <w:sz w:val="24"/>
        </w:rPr>
        <w:t>1</w:t>
      </w:r>
      <w:r>
        <w:rPr>
          <w:rFonts w:ascii="Times New Roman" w:hAnsi="Times New Roman" w:hint="eastAsia"/>
          <w:sz w:val="24"/>
        </w:rPr>
        <w:t>号</w:t>
      </w:r>
    </w:p>
    <w:p w14:paraId="0435C2B7" w14:textId="77777777" w:rsidR="00515C5E" w:rsidRDefault="00000000">
      <w:pPr>
        <w:spacing w:line="400" w:lineRule="exact"/>
        <w:ind w:firstLineChars="100" w:firstLine="240"/>
        <w:rPr>
          <w:rFonts w:ascii="Times New Roman" w:hAnsi="Times New Roman"/>
          <w:sz w:val="24"/>
        </w:rPr>
      </w:pPr>
      <w:r>
        <w:rPr>
          <w:rFonts w:ascii="Times New Roman" w:hAnsi="Times New Roman" w:hint="eastAsia"/>
          <w:sz w:val="24"/>
        </w:rPr>
        <w:t>联</w:t>
      </w:r>
      <w:r>
        <w:rPr>
          <w:rFonts w:ascii="Times New Roman" w:hAnsi="Times New Roman" w:hint="eastAsia"/>
          <w:sz w:val="24"/>
        </w:rPr>
        <w:t xml:space="preserve"> </w:t>
      </w:r>
      <w:r>
        <w:rPr>
          <w:rFonts w:ascii="Times New Roman" w:hAnsi="Times New Roman" w:hint="eastAsia"/>
          <w:sz w:val="24"/>
        </w:rPr>
        <w:t>系</w:t>
      </w:r>
      <w:r>
        <w:rPr>
          <w:rFonts w:ascii="Times New Roman" w:hAnsi="Times New Roman" w:hint="eastAsia"/>
          <w:sz w:val="24"/>
        </w:rPr>
        <w:t xml:space="preserve"> </w:t>
      </w:r>
      <w:r>
        <w:rPr>
          <w:rFonts w:ascii="Times New Roman" w:hAnsi="Times New Roman" w:hint="eastAsia"/>
          <w:sz w:val="24"/>
        </w:rPr>
        <w:t>人：程女士</w:t>
      </w:r>
    </w:p>
    <w:p w14:paraId="6A03CFC2" w14:textId="77777777" w:rsidR="00515C5E" w:rsidRDefault="00000000">
      <w:pPr>
        <w:spacing w:line="400" w:lineRule="exact"/>
        <w:ind w:firstLineChars="100" w:firstLine="240"/>
        <w:rPr>
          <w:rFonts w:ascii="Times New Roman" w:hAnsi="Times New Roman"/>
          <w:sz w:val="24"/>
        </w:rPr>
      </w:pPr>
      <w:r>
        <w:rPr>
          <w:rFonts w:ascii="Times New Roman" w:hAnsi="Times New Roman" w:hint="eastAsia"/>
          <w:sz w:val="24"/>
        </w:rPr>
        <w:t>电</w:t>
      </w:r>
      <w:r>
        <w:rPr>
          <w:rFonts w:ascii="Times New Roman" w:hAnsi="Times New Roman" w:hint="eastAsia"/>
          <w:sz w:val="24"/>
        </w:rPr>
        <w:t xml:space="preserve">    </w:t>
      </w:r>
      <w:r>
        <w:rPr>
          <w:rFonts w:ascii="Times New Roman" w:hAnsi="Times New Roman" w:hint="eastAsia"/>
          <w:sz w:val="24"/>
        </w:rPr>
        <w:t>话：</w:t>
      </w:r>
      <w:r>
        <w:rPr>
          <w:rFonts w:ascii="Times New Roman" w:hAnsi="Times New Roman" w:hint="eastAsia"/>
          <w:sz w:val="24"/>
        </w:rPr>
        <w:t>028-63283969</w:t>
      </w:r>
    </w:p>
    <w:p w14:paraId="7DBBD2DD" w14:textId="77777777" w:rsidR="00515C5E" w:rsidRDefault="00515C5E">
      <w:pPr>
        <w:spacing w:line="400" w:lineRule="exact"/>
        <w:ind w:firstLineChars="100" w:firstLine="240"/>
        <w:rPr>
          <w:rFonts w:ascii="Times New Roman" w:hAnsi="Times New Roman"/>
          <w:sz w:val="24"/>
        </w:rPr>
      </w:pPr>
    </w:p>
    <w:p w14:paraId="05821152" w14:textId="77777777" w:rsidR="00515C5E" w:rsidRDefault="00000000">
      <w:pPr>
        <w:spacing w:line="400" w:lineRule="exact"/>
        <w:ind w:firstLineChars="100" w:firstLine="240"/>
        <w:rPr>
          <w:rFonts w:ascii="Times New Roman" w:hAnsi="Times New Roman"/>
          <w:sz w:val="24"/>
        </w:rPr>
      </w:pPr>
      <w:r>
        <w:rPr>
          <w:rFonts w:ascii="Times New Roman" w:hAnsi="Times New Roman" w:hint="eastAsia"/>
          <w:sz w:val="24"/>
        </w:rPr>
        <w:t>比选代理机构：中</w:t>
      </w:r>
      <w:proofErr w:type="gramStart"/>
      <w:r>
        <w:rPr>
          <w:rFonts w:ascii="Times New Roman" w:hAnsi="Times New Roman" w:hint="eastAsia"/>
          <w:sz w:val="24"/>
        </w:rPr>
        <w:t>成科建工程</w:t>
      </w:r>
      <w:proofErr w:type="gramEnd"/>
      <w:r>
        <w:rPr>
          <w:rFonts w:ascii="Times New Roman" w:hAnsi="Times New Roman" w:hint="eastAsia"/>
          <w:sz w:val="24"/>
        </w:rPr>
        <w:t>技术有限公司</w:t>
      </w:r>
    </w:p>
    <w:p w14:paraId="0F920F2E" w14:textId="77777777" w:rsidR="00515C5E" w:rsidRDefault="00000000">
      <w:pPr>
        <w:spacing w:line="400" w:lineRule="exact"/>
        <w:ind w:firstLineChars="100" w:firstLine="240"/>
        <w:rPr>
          <w:rFonts w:ascii="Times New Roman" w:hAnsi="Times New Roman"/>
          <w:sz w:val="24"/>
        </w:rPr>
      </w:pPr>
      <w:r>
        <w:rPr>
          <w:rFonts w:ascii="Times New Roman" w:hAnsi="Times New Roman" w:hint="eastAsia"/>
          <w:sz w:val="24"/>
        </w:rPr>
        <w:t>地</w:t>
      </w:r>
      <w:r>
        <w:rPr>
          <w:rFonts w:ascii="Times New Roman" w:hAnsi="Times New Roman" w:hint="eastAsia"/>
          <w:sz w:val="24"/>
        </w:rPr>
        <w:t xml:space="preserve">    </w:t>
      </w:r>
      <w:r>
        <w:rPr>
          <w:rFonts w:ascii="Times New Roman" w:hAnsi="Times New Roman" w:hint="eastAsia"/>
          <w:sz w:val="24"/>
        </w:rPr>
        <w:t>址：成都市武侯区星狮路</w:t>
      </w:r>
      <w:r>
        <w:rPr>
          <w:rFonts w:ascii="Times New Roman" w:hAnsi="Times New Roman" w:hint="eastAsia"/>
          <w:sz w:val="24"/>
        </w:rPr>
        <w:t>818</w:t>
      </w:r>
      <w:r>
        <w:rPr>
          <w:rFonts w:ascii="Times New Roman" w:hAnsi="Times New Roman" w:hint="eastAsia"/>
          <w:sz w:val="24"/>
        </w:rPr>
        <w:t>号</w:t>
      </w:r>
      <w:r>
        <w:rPr>
          <w:rFonts w:ascii="Times New Roman" w:hAnsi="Times New Roman" w:hint="eastAsia"/>
          <w:sz w:val="24"/>
        </w:rPr>
        <w:t>4</w:t>
      </w:r>
      <w:r>
        <w:rPr>
          <w:rFonts w:ascii="Times New Roman" w:hAnsi="Times New Roman" w:hint="eastAsia"/>
          <w:sz w:val="24"/>
        </w:rPr>
        <w:t>栋</w:t>
      </w:r>
      <w:r>
        <w:rPr>
          <w:rFonts w:ascii="Times New Roman" w:hAnsi="Times New Roman" w:hint="eastAsia"/>
          <w:sz w:val="24"/>
        </w:rPr>
        <w:t>4</w:t>
      </w:r>
      <w:r>
        <w:rPr>
          <w:rFonts w:ascii="Times New Roman" w:hAnsi="Times New Roman" w:hint="eastAsia"/>
          <w:sz w:val="24"/>
        </w:rPr>
        <w:t>单元</w:t>
      </w:r>
      <w:r>
        <w:rPr>
          <w:rFonts w:ascii="Times New Roman" w:hAnsi="Times New Roman" w:hint="eastAsia"/>
          <w:sz w:val="24"/>
        </w:rPr>
        <w:t>2</w:t>
      </w:r>
      <w:r>
        <w:rPr>
          <w:rFonts w:ascii="Times New Roman" w:hAnsi="Times New Roman" w:hint="eastAsia"/>
          <w:sz w:val="24"/>
        </w:rPr>
        <w:t>楼</w:t>
      </w:r>
      <w:r>
        <w:rPr>
          <w:rFonts w:ascii="Times New Roman" w:hAnsi="Times New Roman" w:hint="eastAsia"/>
          <w:sz w:val="24"/>
        </w:rPr>
        <w:t>201</w:t>
      </w:r>
      <w:r>
        <w:rPr>
          <w:rFonts w:ascii="Times New Roman" w:hAnsi="Times New Roman" w:hint="eastAsia"/>
          <w:sz w:val="24"/>
        </w:rPr>
        <w:t>号</w:t>
      </w:r>
    </w:p>
    <w:p w14:paraId="19E8A040" w14:textId="77777777" w:rsidR="00515C5E" w:rsidRDefault="00000000">
      <w:pPr>
        <w:spacing w:line="400" w:lineRule="exact"/>
        <w:ind w:firstLineChars="100" w:firstLine="240"/>
        <w:rPr>
          <w:rFonts w:ascii="Times New Roman" w:hAnsi="Times New Roman"/>
          <w:sz w:val="24"/>
        </w:rPr>
      </w:pPr>
      <w:r>
        <w:rPr>
          <w:rFonts w:ascii="Times New Roman" w:hAnsi="Times New Roman" w:hint="eastAsia"/>
          <w:sz w:val="24"/>
        </w:rPr>
        <w:t>联</w:t>
      </w:r>
      <w:r>
        <w:rPr>
          <w:rFonts w:ascii="Times New Roman" w:hAnsi="Times New Roman" w:hint="eastAsia"/>
          <w:sz w:val="24"/>
        </w:rPr>
        <w:t xml:space="preserve"> </w:t>
      </w:r>
      <w:r>
        <w:rPr>
          <w:rFonts w:ascii="Times New Roman" w:hAnsi="Times New Roman" w:hint="eastAsia"/>
          <w:sz w:val="24"/>
        </w:rPr>
        <w:t>系</w:t>
      </w:r>
      <w:r>
        <w:rPr>
          <w:rFonts w:ascii="Times New Roman" w:hAnsi="Times New Roman" w:hint="eastAsia"/>
          <w:sz w:val="24"/>
        </w:rPr>
        <w:t xml:space="preserve"> </w:t>
      </w:r>
      <w:r>
        <w:rPr>
          <w:rFonts w:ascii="Times New Roman" w:hAnsi="Times New Roman" w:hint="eastAsia"/>
          <w:sz w:val="24"/>
        </w:rPr>
        <w:t>人：许先生</w:t>
      </w:r>
      <w:r>
        <w:rPr>
          <w:rFonts w:ascii="Times New Roman" w:hAnsi="Times New Roman" w:hint="eastAsia"/>
          <w:sz w:val="24"/>
        </w:rPr>
        <w:t>/</w:t>
      </w:r>
      <w:r>
        <w:rPr>
          <w:rFonts w:ascii="Times New Roman" w:hAnsi="Times New Roman" w:hint="eastAsia"/>
          <w:sz w:val="24"/>
        </w:rPr>
        <w:t>蒋女士</w:t>
      </w:r>
    </w:p>
    <w:p w14:paraId="31CE5B80" w14:textId="77777777" w:rsidR="00515C5E" w:rsidRDefault="00000000">
      <w:pPr>
        <w:spacing w:line="400" w:lineRule="exact"/>
        <w:ind w:firstLineChars="100" w:firstLine="240"/>
        <w:rPr>
          <w:rFonts w:ascii="Times New Roman" w:hAnsi="Times New Roman"/>
          <w:sz w:val="24"/>
        </w:rPr>
      </w:pPr>
      <w:r>
        <w:rPr>
          <w:rFonts w:ascii="Times New Roman" w:hAnsi="Times New Roman" w:hint="eastAsia"/>
          <w:sz w:val="24"/>
        </w:rPr>
        <w:t>电</w:t>
      </w:r>
      <w:r>
        <w:rPr>
          <w:rFonts w:ascii="Times New Roman" w:hAnsi="Times New Roman" w:hint="eastAsia"/>
          <w:sz w:val="24"/>
        </w:rPr>
        <w:t xml:space="preserve">    </w:t>
      </w:r>
      <w:r>
        <w:rPr>
          <w:rFonts w:ascii="Times New Roman" w:hAnsi="Times New Roman" w:hint="eastAsia"/>
          <w:sz w:val="24"/>
        </w:rPr>
        <w:t>话：</w:t>
      </w:r>
      <w:r>
        <w:rPr>
          <w:rFonts w:ascii="Times New Roman" w:hAnsi="Times New Roman" w:hint="eastAsia"/>
          <w:sz w:val="24"/>
        </w:rPr>
        <w:t>028-60802716</w:t>
      </w:r>
    </w:p>
    <w:sectPr w:rsidR="00515C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5FFE7" w14:textId="77777777" w:rsidR="00FC5A49" w:rsidRDefault="00FC5A49" w:rsidP="0093249C">
      <w:r>
        <w:separator/>
      </w:r>
    </w:p>
  </w:endnote>
  <w:endnote w:type="continuationSeparator" w:id="0">
    <w:p w14:paraId="59607129" w14:textId="77777777" w:rsidR="00FC5A49" w:rsidRDefault="00FC5A49" w:rsidP="0093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36E53" w14:textId="77777777" w:rsidR="00FC5A49" w:rsidRDefault="00FC5A49" w:rsidP="0093249C">
      <w:r>
        <w:separator/>
      </w:r>
    </w:p>
  </w:footnote>
  <w:footnote w:type="continuationSeparator" w:id="0">
    <w:p w14:paraId="00DB69DE" w14:textId="77777777" w:rsidR="00FC5A49" w:rsidRDefault="00FC5A49" w:rsidP="009324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C5E"/>
    <w:rsid w:val="00515C5E"/>
    <w:rsid w:val="0093249C"/>
    <w:rsid w:val="00D01A56"/>
    <w:rsid w:val="00FC5A49"/>
    <w:rsid w:val="18BA30A9"/>
    <w:rsid w:val="19E53E80"/>
    <w:rsid w:val="4BE35CBB"/>
    <w:rsid w:val="61684445"/>
    <w:rsid w:val="71845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9133E9"/>
  <w15:docId w15:val="{CDA97AC5-5740-40D0-8BD2-D5D5FB7EE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header"/>
    <w:basedOn w:val="a"/>
    <w:link w:val="a5"/>
    <w:rsid w:val="0093249C"/>
    <w:pPr>
      <w:tabs>
        <w:tab w:val="center" w:pos="4153"/>
        <w:tab w:val="right" w:pos="8306"/>
      </w:tabs>
      <w:snapToGrid w:val="0"/>
      <w:jc w:val="center"/>
    </w:pPr>
    <w:rPr>
      <w:sz w:val="18"/>
      <w:szCs w:val="18"/>
    </w:rPr>
  </w:style>
  <w:style w:type="character" w:customStyle="1" w:styleId="a5">
    <w:name w:val="页眉 字符"/>
    <w:basedOn w:val="a0"/>
    <w:link w:val="a4"/>
    <w:rsid w:val="0093249C"/>
    <w:rPr>
      <w:rFonts w:asciiTheme="minorHAnsi" w:eastAsiaTheme="minorEastAsia" w:hAnsiTheme="minorHAnsi" w:cstheme="minorBidi"/>
      <w:kern w:val="2"/>
      <w:sz w:val="18"/>
      <w:szCs w:val="18"/>
    </w:rPr>
  </w:style>
  <w:style w:type="paragraph" w:styleId="a6">
    <w:name w:val="footer"/>
    <w:basedOn w:val="a"/>
    <w:link w:val="a7"/>
    <w:rsid w:val="0093249C"/>
    <w:pPr>
      <w:tabs>
        <w:tab w:val="center" w:pos="4153"/>
        <w:tab w:val="right" w:pos="8306"/>
      </w:tabs>
      <w:snapToGrid w:val="0"/>
      <w:jc w:val="left"/>
    </w:pPr>
    <w:rPr>
      <w:sz w:val="18"/>
      <w:szCs w:val="18"/>
    </w:rPr>
  </w:style>
  <w:style w:type="character" w:customStyle="1" w:styleId="a7">
    <w:name w:val="页脚 字符"/>
    <w:basedOn w:val="a0"/>
    <w:link w:val="a6"/>
    <w:rsid w:val="0093249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295</Characters>
  <Application>Microsoft Office Word</Application>
  <DocSecurity>0</DocSecurity>
  <Lines>21</Lines>
  <Paragraphs>20</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琪语 程</cp:lastModifiedBy>
  <cp:revision>2</cp:revision>
  <cp:lastPrinted>2025-04-02T14:25:00Z</cp:lastPrinted>
  <dcterms:created xsi:type="dcterms:W3CDTF">2025-09-05T08:23:00Z</dcterms:created>
  <dcterms:modified xsi:type="dcterms:W3CDTF">2025-09-05T08:23:00Z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741B0BC8C7A1448ABCDF0AAC38C72798_13</vt:lpwstr>
  </property>
  <property fmtid="{D5CDD505-2E9C-101B-9397-08002B2CF9AE}" pid="4" name="KSOTemplateDocerSaveRecord">
    <vt:lpwstr>eyJoZGlkIjoiZWEzYTQxODNlNGVmZGI5NmUyOTk0ZTRjNzJmMjFmZDgiLCJ1c2VySWQiOiIyNDY3MjI5NzAifQ==</vt:lpwstr>
  </property>
</Properties>
</file>